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C02" w:rsidRDefault="00874C02" w:rsidP="00874C02">
      <w:pPr>
        <w:jc w:val="both"/>
        <w:rPr>
          <w:rFonts w:ascii="Times New Roman" w:hAnsi="Times New Roman" w:cs="Times New Roman"/>
          <w:b/>
          <w:sz w:val="24"/>
          <w:szCs w:val="24"/>
        </w:rPr>
      </w:pPr>
      <w:bookmarkStart w:id="0" w:name="_GoBack"/>
      <w:bookmarkEnd w:id="0"/>
    </w:p>
    <w:p w:rsidR="00874C02" w:rsidRDefault="00874C02" w:rsidP="00874C02">
      <w:pPr>
        <w:jc w:val="both"/>
        <w:rPr>
          <w:rFonts w:ascii="Times New Roman" w:hAnsi="Times New Roman" w:cs="Times New Roman"/>
          <w:b/>
          <w:sz w:val="24"/>
          <w:szCs w:val="24"/>
        </w:rPr>
      </w:pPr>
      <w:r>
        <w:rPr>
          <w:rFonts w:ascii="Times New Roman" w:hAnsi="Times New Roman" w:cs="Times New Roman"/>
          <w:b/>
          <w:sz w:val="24"/>
          <w:szCs w:val="24"/>
        </w:rPr>
        <w:t>Section 9 Southington Police Department Applicant Disqualifiers:</w:t>
      </w:r>
    </w:p>
    <w:p w:rsidR="00874C02" w:rsidRDefault="00874C02" w:rsidP="00874C02">
      <w:pPr>
        <w:jc w:val="both"/>
        <w:rPr>
          <w:rFonts w:ascii="Times New Roman" w:hAnsi="Times New Roman" w:cs="Times New Roman"/>
          <w:sz w:val="24"/>
          <w:szCs w:val="24"/>
        </w:rPr>
      </w:pPr>
      <w:r>
        <w:rPr>
          <w:rFonts w:ascii="Times New Roman" w:hAnsi="Times New Roman" w:cs="Times New Roman"/>
          <w:sz w:val="24"/>
          <w:szCs w:val="24"/>
        </w:rPr>
        <w:t xml:space="preserve">9.1 Application and/or Employment in any law enforcement agencies involves public trust.  Only those individuals whose conduct, character and behavior that does not discredit themselves or the Southington Police Department.  </w:t>
      </w:r>
    </w:p>
    <w:p w:rsidR="00874C02" w:rsidRDefault="00874C02" w:rsidP="00874C02">
      <w:pPr>
        <w:jc w:val="both"/>
        <w:rPr>
          <w:rFonts w:ascii="Times New Roman" w:hAnsi="Times New Roman" w:cs="Times New Roman"/>
          <w:sz w:val="24"/>
          <w:szCs w:val="24"/>
        </w:rPr>
      </w:pPr>
    </w:p>
    <w:p w:rsidR="00874C02" w:rsidRDefault="00874C02" w:rsidP="00874C02">
      <w:pPr>
        <w:jc w:val="both"/>
        <w:rPr>
          <w:rFonts w:ascii="Times New Roman" w:hAnsi="Times New Roman" w:cs="Times New Roman"/>
          <w:sz w:val="24"/>
          <w:szCs w:val="24"/>
        </w:rPr>
      </w:pPr>
      <w:r>
        <w:rPr>
          <w:rFonts w:ascii="Times New Roman" w:hAnsi="Times New Roman" w:cs="Times New Roman"/>
          <w:sz w:val="24"/>
          <w:szCs w:val="24"/>
        </w:rPr>
        <w:t xml:space="preserve">9.2 The Southington Police Department employment process will address the integrity, ethical conduct, honesty, prejudices, financial responsibility (credit), and past behavior of all applicants. </w:t>
      </w:r>
    </w:p>
    <w:p w:rsidR="00874C02" w:rsidRDefault="00874C02" w:rsidP="00874C02">
      <w:pPr>
        <w:jc w:val="both"/>
        <w:rPr>
          <w:rFonts w:ascii="Times New Roman" w:hAnsi="Times New Roman" w:cs="Times New Roman"/>
          <w:sz w:val="24"/>
          <w:szCs w:val="24"/>
        </w:rPr>
      </w:pPr>
    </w:p>
    <w:p w:rsidR="00874C02" w:rsidRDefault="00874C02" w:rsidP="00874C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While the Southington Police Department reviews much information and considers the circumstances in many areas regarding an applicant's background, the following standards are among those that will automatically disqualify applicants from consideration:</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9.3.1 </w:t>
      </w:r>
      <w:r>
        <w:rPr>
          <w:rFonts w:ascii="Times New Roman" w:eastAsia="Times New Roman" w:hAnsi="Times New Roman" w:cs="Times New Roman"/>
          <w:sz w:val="24"/>
          <w:szCs w:val="24"/>
          <w:u w:val="single"/>
        </w:rPr>
        <w:t>Biographical/Personal:</w:t>
      </w:r>
    </w:p>
    <w:p w:rsidR="00874C02" w:rsidRDefault="00874C02" w:rsidP="00874C02">
      <w:pPr>
        <w:rPr>
          <w:rFonts w:ascii="Calibri" w:eastAsia="Times New Roman" w:hAnsi="Calibri" w:cs="Times New Roman"/>
        </w:rPr>
      </w:pPr>
      <w:r>
        <w:rPr>
          <w:rFonts w:ascii="Times New Roman" w:eastAsia="Times New Roman" w:hAnsi="Times New Roman" w:cs="Times New Roman"/>
          <w:sz w:val="24"/>
          <w:szCs w:val="24"/>
        </w:rPr>
        <w:t xml:space="preserve">     a. Intentionally falsifying, misrepresenting, or omitting pertinent information while completing the employment application, preliminary interview questionnaires, polygraph or any other pre-employment document(s).</w:t>
      </w:r>
      <w:r>
        <w:rPr>
          <w:rFonts w:ascii="Calibri" w:eastAsia="Times New Roman" w:hAnsi="Calibri" w:cs="Times New Roman"/>
        </w:rPr>
        <w:t xml:space="preserve"> </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Deliberately making inaccurate, misleading, false, or fraudulent statements during the employment process.</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Failure to meet the education/GED requirement.</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Having any tattoos that display sexual acts, hate group or criminal gang symbols; tattoos that display racist, sexist, vulgar words, or illustrations.</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Having any skin deformities such as those caused by branding that display hate group or criminal gang symbols.</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 Having body piercing(s), if visible outside of normal clothing, cannot be removed or covered by the department uniform.</w:t>
      </w:r>
    </w:p>
    <w:p w:rsidR="00874C02" w:rsidRDefault="00874C02" w:rsidP="00874C02">
      <w:pPr>
        <w:rPr>
          <w:rFonts w:ascii="Calibri" w:eastAsia="Times New Roman" w:hAnsi="Calibri" w:cs="Times New Roman"/>
          <w:b/>
        </w:rPr>
      </w:pPr>
      <w:r>
        <w:rPr>
          <w:rFonts w:ascii="Times New Roman" w:eastAsia="Times New Roman" w:hAnsi="Times New Roman" w:cs="Times New Roman"/>
          <w:sz w:val="24"/>
          <w:szCs w:val="24"/>
        </w:rPr>
        <w:t xml:space="preserve">   9.3.2 </w:t>
      </w:r>
      <w:r>
        <w:rPr>
          <w:rFonts w:ascii="Times New Roman" w:eastAsia="Times New Roman" w:hAnsi="Times New Roman" w:cs="Times New Roman"/>
          <w:sz w:val="24"/>
          <w:szCs w:val="24"/>
          <w:u w:val="single"/>
        </w:rPr>
        <w:t>Financial Responsibility:</w:t>
      </w:r>
      <w:r>
        <w:rPr>
          <w:rFonts w:ascii="Calibri" w:eastAsia="Times New Roman" w:hAnsi="Calibri" w:cs="Times New Roman"/>
          <w:b/>
        </w:rPr>
        <w:t xml:space="preserve"> </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Poor management of personal finances.  (Debts, pending civil suits, garnishments, dispossessory warrants, bankruptcies, etc. will be investigated to determine a candidate's suitability for employment), </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Personal state or federal tax liability or delinquent student or government loans unless the applicant is on an approved payment plan.</w:t>
      </w:r>
    </w:p>
    <w:p w:rsidR="00874C02" w:rsidRDefault="00874C02" w:rsidP="00874C02">
      <w:pPr>
        <w:rPr>
          <w:rFonts w:ascii="Calibri" w:eastAsia="Times New Roman" w:hAnsi="Calibri" w:cs="Times New Roman"/>
        </w:rPr>
      </w:pPr>
      <w:r>
        <w:rPr>
          <w:rFonts w:ascii="Times New Roman" w:eastAsia="Times New Roman" w:hAnsi="Times New Roman" w:cs="Times New Roman"/>
          <w:sz w:val="24"/>
          <w:szCs w:val="24"/>
        </w:rPr>
        <w:t xml:space="preserve">   9.3.3 </w:t>
      </w:r>
      <w:r>
        <w:rPr>
          <w:rFonts w:ascii="Times New Roman" w:eastAsia="Times New Roman" w:hAnsi="Times New Roman" w:cs="Times New Roman"/>
          <w:sz w:val="24"/>
          <w:szCs w:val="24"/>
          <w:u w:val="single"/>
        </w:rPr>
        <w:t>Drug Behavior:</w:t>
      </w:r>
      <w:r>
        <w:rPr>
          <w:rFonts w:ascii="Calibri" w:eastAsia="Times New Roman" w:hAnsi="Calibri" w:cs="Times New Roman"/>
        </w:rPr>
        <w:t xml:space="preserve"> </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Current illegal drug use,</w:t>
      </w:r>
      <w:r>
        <w:rPr>
          <w:rFonts w:ascii="Calibri" w:eastAsia="Times New Roman" w:hAnsi="Calibri" w:cs="Times New Roman"/>
        </w:rPr>
        <w:t xml:space="preserve"> </w:t>
      </w:r>
      <w:r>
        <w:rPr>
          <w:rFonts w:ascii="Times New Roman" w:eastAsia="Times New Roman" w:hAnsi="Times New Roman" w:cs="Times New Roman"/>
          <w:sz w:val="24"/>
          <w:szCs w:val="24"/>
        </w:rPr>
        <w:t>Illegal sale, distribution or manufacturing (to include growing) of any drug within the past five (5) years,</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Deliberate association of a personal nature within the past one (1) year with persons who use illegal drugs in the presence of the applicant, </w:t>
      </w:r>
    </w:p>
    <w:p w:rsidR="00874C02" w:rsidRDefault="00874C02" w:rsidP="00874C02">
      <w:pPr>
        <w:rPr>
          <w:rFonts w:ascii="Calibri" w:eastAsia="Times New Roman" w:hAnsi="Calibri" w:cs="Times New Roman"/>
        </w:rPr>
      </w:pPr>
      <w:r>
        <w:rPr>
          <w:rFonts w:ascii="Times New Roman" w:eastAsia="Times New Roman" w:hAnsi="Times New Roman" w:cs="Times New Roman"/>
          <w:sz w:val="24"/>
          <w:szCs w:val="24"/>
        </w:rPr>
        <w:t xml:space="preserve">     c. Use or possession of marijuana during the last one (1) years,</w:t>
      </w:r>
      <w:r>
        <w:rPr>
          <w:rFonts w:ascii="Calibri" w:eastAsia="Times New Roman" w:hAnsi="Calibri" w:cs="Times New Roman"/>
        </w:rPr>
        <w:t xml:space="preserve"> </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 Use of an illegal drug or combination of illegal drugs, other than marijuana, during the past five (5) years. </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Deliberate abuse of prescribed controlled substances within the past five (5) years</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9.3.4 </w:t>
      </w:r>
      <w:r>
        <w:rPr>
          <w:rFonts w:ascii="Times New Roman" w:eastAsia="Times New Roman" w:hAnsi="Times New Roman" w:cs="Times New Roman"/>
          <w:sz w:val="24"/>
          <w:szCs w:val="24"/>
          <w:u w:val="single"/>
        </w:rPr>
        <w:t>Driving History:</w:t>
      </w:r>
      <w:r>
        <w:rPr>
          <w:rFonts w:ascii="Times New Roman" w:eastAsia="Times New Roman" w:hAnsi="Times New Roman" w:cs="Times New Roman"/>
          <w:sz w:val="24"/>
          <w:szCs w:val="24"/>
        </w:rPr>
        <w:t xml:space="preserve"> </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Any conviction or plea of nolo contendere within the past three (3) years for Driving Under the Influence of Drugs or Alcohol (DUI), </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Any conviction or plea of nolo contendere for a serious traffic offense within the past three (3) years including, but not limited to: Reckless Driving, Evading Responsibility, Engaging an Officer in Pursuit,</w:t>
      </w:r>
    </w:p>
    <w:p w:rsidR="00874C02" w:rsidRDefault="00874C02" w:rsidP="00874C02">
      <w:pPr>
        <w:rPr>
          <w:rFonts w:ascii="Calibri" w:eastAsia="Times New Roman" w:hAnsi="Calibri" w:cs="Times New Roman"/>
        </w:rPr>
      </w:pPr>
      <w:r>
        <w:rPr>
          <w:rFonts w:ascii="Times New Roman" w:eastAsia="Times New Roman" w:hAnsi="Times New Roman" w:cs="Times New Roman"/>
          <w:sz w:val="24"/>
          <w:szCs w:val="24"/>
        </w:rPr>
        <w:t xml:space="preserve">   9.3.5 </w:t>
      </w:r>
      <w:r>
        <w:rPr>
          <w:rFonts w:ascii="Times New Roman" w:eastAsia="Times New Roman" w:hAnsi="Times New Roman" w:cs="Times New Roman"/>
          <w:sz w:val="24"/>
          <w:szCs w:val="24"/>
          <w:u w:val="single"/>
        </w:rPr>
        <w:t>Criminal History:</w:t>
      </w:r>
      <w:r>
        <w:rPr>
          <w:rFonts w:ascii="Calibri" w:eastAsia="Times New Roman" w:hAnsi="Calibri" w:cs="Times New Roman"/>
          <w:u w:val="single"/>
        </w:rPr>
        <w:t xml:space="preserve"> </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Any felony conviction, </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Any outstanding criminal charge pending adjudication,</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Sufficient misdemeanor convictions to establish a pattern of disregard for the law, </w:t>
      </w:r>
    </w:p>
    <w:p w:rsidR="00874C02" w:rsidRDefault="00874C02" w:rsidP="00874C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Admission to or discovery of an applicant's involvement in any crime of a serious or aggravated nature. </w:t>
      </w:r>
    </w:p>
    <w:p w:rsidR="006D31BA" w:rsidRPr="00874C02" w:rsidRDefault="006D31BA" w:rsidP="00874C02"/>
    <w:sectPr w:rsidR="006D31BA" w:rsidRPr="00874C02" w:rsidSect="00792028">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743" w:rsidRDefault="00631743" w:rsidP="00725E6B">
      <w:pPr>
        <w:spacing w:line="240" w:lineRule="auto"/>
      </w:pPr>
      <w:r>
        <w:separator/>
      </w:r>
    </w:p>
  </w:endnote>
  <w:endnote w:type="continuationSeparator" w:id="0">
    <w:p w:rsidR="00631743" w:rsidRDefault="00631743" w:rsidP="00725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6BA" w:rsidRDefault="00AC7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CAF" w:rsidRDefault="00874C02">
    <w:pPr>
      <w:pStyle w:val="Footer"/>
      <w:pBdr>
        <w:top w:val="thinThickSmallGap" w:sz="24" w:space="1" w:color="622423" w:themeColor="accent2" w:themeShade="7F"/>
      </w:pBdr>
      <w:rPr>
        <w:rFonts w:asciiTheme="majorHAnsi" w:hAnsiTheme="majorHAnsi"/>
      </w:rPr>
    </w:pPr>
    <w:r>
      <w:rPr>
        <w:rFonts w:ascii="Times New Roman" w:hAnsi="Times New Roman" w:cs="Times New Roman"/>
        <w:b/>
        <w:sz w:val="24"/>
        <w:szCs w:val="24"/>
      </w:rPr>
      <w:t>Applicant Disqualifiers</w:t>
    </w:r>
    <w:r>
      <w:rPr>
        <w:rFonts w:ascii="Times New Roman" w:hAnsi="Times New Roman" w:cs="Times New Roman"/>
        <w:b/>
        <w:sz w:val="24"/>
        <w:szCs w:val="24"/>
      </w:rPr>
      <w:tab/>
    </w:r>
    <w:r>
      <w:rPr>
        <w:rFonts w:ascii="Times New Roman" w:hAnsi="Times New Roman" w:cs="Times New Roman"/>
        <w:b/>
        <w:sz w:val="24"/>
        <w:szCs w:val="24"/>
      </w:rPr>
      <w:tab/>
    </w:r>
    <w:r>
      <w:t xml:space="preserve"> </w:t>
    </w:r>
    <w:r w:rsidR="00346E50">
      <w:fldChar w:fldCharType="begin"/>
    </w:r>
    <w:r w:rsidR="00346E50">
      <w:instrText xml:space="preserve"> PAGE   \* MERGEFORMAT </w:instrText>
    </w:r>
    <w:r w:rsidR="00346E50">
      <w:fldChar w:fldCharType="separate"/>
    </w:r>
    <w:r w:rsidR="00603430" w:rsidRPr="00603430">
      <w:rPr>
        <w:rFonts w:asciiTheme="majorHAnsi" w:hAnsiTheme="majorHAnsi"/>
        <w:noProof/>
      </w:rPr>
      <w:t>1</w:t>
    </w:r>
    <w:r w:rsidR="00346E50">
      <w:rPr>
        <w:rFonts w:asciiTheme="majorHAnsi" w:hAnsiTheme="majorHAnsi"/>
        <w:noProof/>
      </w:rPr>
      <w:fldChar w:fldCharType="end"/>
    </w:r>
  </w:p>
  <w:p w:rsidR="00AE2CAF" w:rsidRDefault="00AE2C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6BA" w:rsidRDefault="00AC7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743" w:rsidRDefault="00631743" w:rsidP="00725E6B">
      <w:pPr>
        <w:spacing w:line="240" w:lineRule="auto"/>
      </w:pPr>
      <w:r>
        <w:separator/>
      </w:r>
    </w:p>
  </w:footnote>
  <w:footnote w:type="continuationSeparator" w:id="0">
    <w:p w:rsidR="00631743" w:rsidRDefault="00631743" w:rsidP="00725E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6BA" w:rsidRDefault="00AC7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CAF" w:rsidRDefault="00AE2CAF" w:rsidP="00792028">
    <w:pPr>
      <w:jc w:val="center"/>
      <w:rPr>
        <w:rFonts w:ascii="Times New Roman" w:hAnsi="Times New Roman" w:cs="Times New Roman"/>
        <w:b/>
        <w:sz w:val="36"/>
        <w:szCs w:val="36"/>
      </w:rPr>
    </w:pPr>
  </w:p>
  <w:tbl>
    <w:tblPr>
      <w:tblStyle w:val="TableGrid"/>
      <w:tblW w:w="0" w:type="auto"/>
      <w:tblLayout w:type="fixed"/>
      <w:tblLook w:val="04A0" w:firstRow="1" w:lastRow="0" w:firstColumn="1" w:lastColumn="0" w:noHBand="0" w:noVBand="1"/>
    </w:tblPr>
    <w:tblGrid>
      <w:gridCol w:w="1278"/>
      <w:gridCol w:w="6750"/>
      <w:gridCol w:w="2412"/>
    </w:tblGrid>
    <w:tr w:rsidR="00AE2CAF" w:rsidTr="00DB47F8">
      <w:tc>
        <w:tcPr>
          <w:tcW w:w="1278" w:type="dxa"/>
          <w:vMerge w:val="restart"/>
        </w:tcPr>
        <w:p w:rsidR="00AE2CAF" w:rsidRDefault="00AE2CAF" w:rsidP="00832B2A">
          <w:pPr>
            <w:jc w:val="center"/>
            <w:rPr>
              <w:rFonts w:ascii="Times New Roman" w:hAnsi="Times New Roman" w:cs="Times New Roman"/>
              <w:noProof/>
              <w:sz w:val="24"/>
              <w:szCs w:val="24"/>
            </w:rPr>
          </w:pPr>
        </w:p>
        <w:p w:rsidR="00AE2CAF" w:rsidRDefault="00AE2CAF" w:rsidP="00832B2A">
          <w:pPr>
            <w:jc w:val="center"/>
            <w:rPr>
              <w:rFonts w:ascii="Times New Roman" w:hAnsi="Times New Roman" w:cs="Times New Roman"/>
              <w:noProof/>
              <w:sz w:val="24"/>
              <w:szCs w:val="24"/>
            </w:rPr>
          </w:pPr>
        </w:p>
        <w:p w:rsidR="00AE2CAF" w:rsidRPr="00131420" w:rsidRDefault="00AE2CAF" w:rsidP="00832B2A">
          <w:pPr>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702128" cy="819150"/>
                <wp:effectExtent l="19050" t="0" r="2722" b="0"/>
                <wp:docPr id="2" name="Picture 0" descr="pat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ch1.jpg"/>
                        <pic:cNvPicPr/>
                      </pic:nvPicPr>
                      <pic:blipFill>
                        <a:blip r:embed="rId1"/>
                        <a:stretch>
                          <a:fillRect/>
                        </a:stretch>
                      </pic:blipFill>
                      <pic:spPr>
                        <a:xfrm>
                          <a:off x="0" y="0"/>
                          <a:ext cx="705394" cy="822960"/>
                        </a:xfrm>
                        <a:prstGeom prst="rect">
                          <a:avLst/>
                        </a:prstGeom>
                      </pic:spPr>
                    </pic:pic>
                  </a:graphicData>
                </a:graphic>
              </wp:inline>
            </w:drawing>
          </w:r>
        </w:p>
      </w:tc>
      <w:tc>
        <w:tcPr>
          <w:tcW w:w="6750" w:type="dxa"/>
        </w:tcPr>
        <w:p w:rsidR="00AE2CAF" w:rsidRPr="002B338C" w:rsidRDefault="00AE2CAF" w:rsidP="00F40068">
          <w:pPr>
            <w:rPr>
              <w:rFonts w:ascii="Times New Roman" w:hAnsi="Times New Roman" w:cs="Times New Roman"/>
              <w:b/>
              <w:sz w:val="24"/>
              <w:szCs w:val="24"/>
            </w:rPr>
          </w:pPr>
          <w:r w:rsidRPr="002B338C">
            <w:rPr>
              <w:rFonts w:ascii="Times New Roman" w:hAnsi="Times New Roman" w:cs="Times New Roman"/>
              <w:b/>
              <w:sz w:val="24"/>
              <w:szCs w:val="24"/>
            </w:rPr>
            <w:t>Town of Southington De</w:t>
          </w:r>
          <w:r w:rsidR="00874C02">
            <w:rPr>
              <w:rFonts w:ascii="Times New Roman" w:hAnsi="Times New Roman" w:cs="Times New Roman"/>
              <w:b/>
              <w:sz w:val="24"/>
              <w:szCs w:val="24"/>
            </w:rPr>
            <w:t>partment of Police</w:t>
          </w:r>
        </w:p>
      </w:tc>
      <w:tc>
        <w:tcPr>
          <w:tcW w:w="2412" w:type="dxa"/>
        </w:tcPr>
        <w:p w:rsidR="00AE2CAF" w:rsidRDefault="00AC76BA" w:rsidP="00832B2A">
          <w:pPr>
            <w:rPr>
              <w:rFonts w:ascii="Times New Roman" w:hAnsi="Times New Roman" w:cs="Times New Roman"/>
              <w:b/>
              <w:sz w:val="24"/>
              <w:szCs w:val="24"/>
            </w:rPr>
          </w:pPr>
          <w:r>
            <w:rPr>
              <w:rFonts w:ascii="Times New Roman" w:hAnsi="Times New Roman" w:cs="Times New Roman"/>
              <w:b/>
              <w:sz w:val="24"/>
              <w:szCs w:val="24"/>
            </w:rPr>
            <w:t>Number: 200-06</w:t>
          </w:r>
        </w:p>
      </w:tc>
    </w:tr>
    <w:tr w:rsidR="00AE2CAF" w:rsidTr="00DB47F8">
      <w:tc>
        <w:tcPr>
          <w:tcW w:w="1278" w:type="dxa"/>
          <w:vMerge/>
        </w:tcPr>
        <w:p w:rsidR="00AE2CAF" w:rsidRDefault="00AE2CAF" w:rsidP="00832B2A">
          <w:pPr>
            <w:jc w:val="center"/>
            <w:rPr>
              <w:rFonts w:ascii="Times New Roman" w:hAnsi="Times New Roman" w:cs="Times New Roman"/>
              <w:b/>
              <w:sz w:val="24"/>
              <w:szCs w:val="24"/>
            </w:rPr>
          </w:pPr>
        </w:p>
      </w:tc>
      <w:tc>
        <w:tcPr>
          <w:tcW w:w="6750" w:type="dxa"/>
        </w:tcPr>
        <w:p w:rsidR="00AE2CAF" w:rsidRDefault="00874C02" w:rsidP="00832B2A">
          <w:pPr>
            <w:rPr>
              <w:rFonts w:ascii="Times New Roman" w:hAnsi="Times New Roman" w:cs="Times New Roman"/>
              <w:b/>
              <w:sz w:val="24"/>
              <w:szCs w:val="24"/>
            </w:rPr>
          </w:pPr>
          <w:r>
            <w:rPr>
              <w:rFonts w:ascii="Times New Roman" w:hAnsi="Times New Roman" w:cs="Times New Roman"/>
              <w:b/>
              <w:sz w:val="24"/>
              <w:szCs w:val="24"/>
            </w:rPr>
            <w:t>Subject: Applicant Disqualifiers</w:t>
          </w:r>
        </w:p>
      </w:tc>
      <w:tc>
        <w:tcPr>
          <w:tcW w:w="2412" w:type="dxa"/>
        </w:tcPr>
        <w:p w:rsidR="00AE2CAF" w:rsidRDefault="00AE2CAF" w:rsidP="00874C02">
          <w:pPr>
            <w:rPr>
              <w:rFonts w:ascii="Times New Roman" w:hAnsi="Times New Roman" w:cs="Times New Roman"/>
              <w:b/>
              <w:sz w:val="24"/>
              <w:szCs w:val="24"/>
            </w:rPr>
          </w:pPr>
          <w:r>
            <w:rPr>
              <w:rFonts w:ascii="Times New Roman" w:hAnsi="Times New Roman" w:cs="Times New Roman"/>
              <w:b/>
              <w:sz w:val="24"/>
              <w:szCs w:val="24"/>
            </w:rPr>
            <w:t xml:space="preserve">Effective: </w:t>
          </w:r>
          <w:r w:rsidR="00874C02">
            <w:rPr>
              <w:rFonts w:ascii="Times New Roman" w:hAnsi="Times New Roman" w:cs="Times New Roman"/>
              <w:b/>
              <w:sz w:val="24"/>
              <w:szCs w:val="24"/>
            </w:rPr>
            <w:t>07-10-2014</w:t>
          </w:r>
        </w:p>
      </w:tc>
    </w:tr>
    <w:tr w:rsidR="00AE2CAF" w:rsidTr="00DB47F8">
      <w:tc>
        <w:tcPr>
          <w:tcW w:w="1278" w:type="dxa"/>
          <w:vMerge/>
        </w:tcPr>
        <w:p w:rsidR="00AE2CAF" w:rsidRDefault="00AE2CAF" w:rsidP="00832B2A">
          <w:pPr>
            <w:jc w:val="center"/>
            <w:rPr>
              <w:rFonts w:ascii="Times New Roman" w:hAnsi="Times New Roman" w:cs="Times New Roman"/>
              <w:b/>
              <w:sz w:val="24"/>
              <w:szCs w:val="24"/>
            </w:rPr>
          </w:pPr>
        </w:p>
      </w:tc>
      <w:tc>
        <w:tcPr>
          <w:tcW w:w="6750" w:type="dxa"/>
        </w:tcPr>
        <w:p w:rsidR="00AE2CAF" w:rsidRDefault="00AE2CAF" w:rsidP="00832B2A">
          <w:pPr>
            <w:rPr>
              <w:rFonts w:ascii="Times New Roman" w:hAnsi="Times New Roman" w:cs="Times New Roman"/>
              <w:b/>
              <w:sz w:val="24"/>
              <w:szCs w:val="24"/>
            </w:rPr>
          </w:pPr>
        </w:p>
      </w:tc>
      <w:tc>
        <w:tcPr>
          <w:tcW w:w="2412" w:type="dxa"/>
        </w:tcPr>
        <w:p w:rsidR="00AE2CAF" w:rsidRDefault="00AE2CAF" w:rsidP="00832B2A">
          <w:pPr>
            <w:rPr>
              <w:rFonts w:ascii="Times New Roman" w:hAnsi="Times New Roman" w:cs="Times New Roman"/>
              <w:b/>
              <w:sz w:val="24"/>
              <w:szCs w:val="24"/>
            </w:rPr>
          </w:pPr>
          <w:r>
            <w:rPr>
              <w:rFonts w:ascii="Times New Roman" w:hAnsi="Times New Roman" w:cs="Times New Roman"/>
              <w:b/>
              <w:sz w:val="24"/>
              <w:szCs w:val="24"/>
            </w:rPr>
            <w:t xml:space="preserve">Review:  </w:t>
          </w:r>
          <w:r w:rsidR="00AC76BA">
            <w:rPr>
              <w:rFonts w:ascii="Times New Roman" w:hAnsi="Times New Roman" w:cs="Times New Roman"/>
              <w:b/>
              <w:sz w:val="24"/>
              <w:szCs w:val="24"/>
            </w:rPr>
            <w:t>R1</w:t>
          </w:r>
        </w:p>
      </w:tc>
    </w:tr>
    <w:tr w:rsidR="00AE2CAF" w:rsidTr="00DB47F8">
      <w:tc>
        <w:tcPr>
          <w:tcW w:w="1278" w:type="dxa"/>
          <w:vMerge/>
        </w:tcPr>
        <w:p w:rsidR="00AE2CAF" w:rsidRDefault="00AE2CAF" w:rsidP="00832B2A">
          <w:pPr>
            <w:jc w:val="center"/>
            <w:rPr>
              <w:rFonts w:ascii="Times New Roman" w:hAnsi="Times New Roman" w:cs="Times New Roman"/>
              <w:b/>
              <w:sz w:val="24"/>
              <w:szCs w:val="24"/>
            </w:rPr>
          </w:pPr>
        </w:p>
      </w:tc>
      <w:tc>
        <w:tcPr>
          <w:tcW w:w="6750" w:type="dxa"/>
          <w:vMerge w:val="restart"/>
        </w:tcPr>
        <w:p w:rsidR="00AE2CAF" w:rsidRDefault="00AE2CAF" w:rsidP="00832B2A">
          <w:pPr>
            <w:pStyle w:val="NoSpacing"/>
            <w:jc w:val="both"/>
            <w:rPr>
              <w:rFonts w:ascii="Times New Roman" w:hAnsi="Times New Roman" w:cs="Times New Roman"/>
              <w:sz w:val="16"/>
              <w:szCs w:val="16"/>
            </w:rPr>
          </w:pPr>
        </w:p>
        <w:p w:rsidR="00AE2CAF" w:rsidRPr="00131420" w:rsidRDefault="00AE2CAF" w:rsidP="00832B2A">
          <w:pPr>
            <w:pStyle w:val="NoSpacing"/>
            <w:jc w:val="both"/>
            <w:rPr>
              <w:rFonts w:ascii="Times New Roman" w:hAnsi="Times New Roman" w:cs="Times New Roman"/>
              <w:b/>
              <w:sz w:val="16"/>
              <w:szCs w:val="16"/>
            </w:rPr>
          </w:pPr>
          <w:r w:rsidRPr="00131420">
            <w:rPr>
              <w:rFonts w:ascii="Times New Roman" w:hAnsi="Times New Roman" w:cs="Times New Roman"/>
              <w:b/>
              <w:i/>
              <w:sz w:val="16"/>
              <w:szCs w:val="16"/>
            </w:rPr>
            <w:t>The</w:t>
          </w:r>
          <w:r w:rsidRPr="00131420">
            <w:rPr>
              <w:rFonts w:ascii="Times New Roman" w:hAnsi="Times New Roman" w:cs="Times New Roman"/>
              <w:b/>
              <w:sz w:val="16"/>
              <w:szCs w:val="16"/>
            </w:rPr>
            <w:t xml:space="preserve"> </w:t>
          </w:r>
          <w:r w:rsidRPr="00131420">
            <w:rPr>
              <w:rFonts w:ascii="Times New Roman" w:hAnsi="Times New Roman" w:cs="Times New Roman"/>
              <w:b/>
              <w:i/>
              <w:sz w:val="16"/>
              <w:szCs w:val="16"/>
            </w:rPr>
            <w:t>Mission of the Southington Po</w:t>
          </w:r>
          <w:r>
            <w:rPr>
              <w:rFonts w:ascii="Times New Roman" w:hAnsi="Times New Roman" w:cs="Times New Roman"/>
              <w:b/>
              <w:i/>
              <w:sz w:val="16"/>
              <w:szCs w:val="16"/>
            </w:rPr>
            <w:t>lice Department is to protect</w:t>
          </w:r>
          <w:r w:rsidRPr="00131420">
            <w:rPr>
              <w:rFonts w:ascii="Times New Roman" w:hAnsi="Times New Roman" w:cs="Times New Roman"/>
              <w:b/>
              <w:i/>
              <w:sz w:val="16"/>
              <w:szCs w:val="16"/>
            </w:rPr>
            <w:t xml:space="preserve"> and serve the community</w:t>
          </w:r>
          <w:r>
            <w:rPr>
              <w:rFonts w:ascii="Times New Roman" w:hAnsi="Times New Roman" w:cs="Times New Roman"/>
              <w:b/>
              <w:i/>
              <w:sz w:val="16"/>
              <w:szCs w:val="16"/>
            </w:rPr>
            <w:t>,</w:t>
          </w:r>
          <w:r w:rsidRPr="00131420">
            <w:rPr>
              <w:rFonts w:ascii="Times New Roman" w:hAnsi="Times New Roman" w:cs="Times New Roman"/>
              <w:b/>
              <w:i/>
              <w:sz w:val="16"/>
              <w:szCs w:val="16"/>
            </w:rPr>
            <w:t xml:space="preserve"> in addition enforce laws and ordinances, provide information and/or direction to people in need and to promote a feeling of safety and security for all members of the community.  The Southington Police Department will work in cooperation with the community to preserve and improve the quality of life, making the Town a safer, more pleasant place to live, work and visit.</w:t>
          </w:r>
        </w:p>
      </w:tc>
      <w:tc>
        <w:tcPr>
          <w:tcW w:w="2412" w:type="dxa"/>
        </w:tcPr>
        <w:p w:rsidR="00AE2CAF" w:rsidRDefault="00AE2CAF" w:rsidP="00832B2A">
          <w:pPr>
            <w:rPr>
              <w:rFonts w:ascii="Times New Roman" w:hAnsi="Times New Roman" w:cs="Times New Roman"/>
              <w:b/>
              <w:sz w:val="24"/>
              <w:szCs w:val="24"/>
            </w:rPr>
          </w:pPr>
          <w:r>
            <w:rPr>
              <w:rFonts w:ascii="Times New Roman" w:hAnsi="Times New Roman" w:cs="Times New Roman"/>
              <w:b/>
              <w:sz w:val="24"/>
              <w:szCs w:val="24"/>
            </w:rPr>
            <w:t>Priority: High</w:t>
          </w:r>
        </w:p>
      </w:tc>
    </w:tr>
    <w:tr w:rsidR="00AE2CAF" w:rsidTr="00DB47F8">
      <w:trPr>
        <w:trHeight w:val="332"/>
      </w:trPr>
      <w:tc>
        <w:tcPr>
          <w:tcW w:w="1278" w:type="dxa"/>
          <w:vMerge/>
        </w:tcPr>
        <w:p w:rsidR="00AE2CAF" w:rsidRDefault="00AE2CAF" w:rsidP="00832B2A">
          <w:pPr>
            <w:jc w:val="center"/>
            <w:rPr>
              <w:rFonts w:ascii="Times New Roman" w:hAnsi="Times New Roman" w:cs="Times New Roman"/>
              <w:b/>
              <w:sz w:val="24"/>
              <w:szCs w:val="24"/>
            </w:rPr>
          </w:pPr>
        </w:p>
      </w:tc>
      <w:tc>
        <w:tcPr>
          <w:tcW w:w="6750" w:type="dxa"/>
          <w:vMerge/>
        </w:tcPr>
        <w:p w:rsidR="00AE2CAF" w:rsidRDefault="00AE2CAF" w:rsidP="00832B2A">
          <w:pPr>
            <w:jc w:val="center"/>
            <w:rPr>
              <w:rFonts w:ascii="Times New Roman" w:hAnsi="Times New Roman" w:cs="Times New Roman"/>
              <w:b/>
              <w:sz w:val="24"/>
              <w:szCs w:val="24"/>
            </w:rPr>
          </w:pPr>
        </w:p>
      </w:tc>
      <w:tc>
        <w:tcPr>
          <w:tcW w:w="2412" w:type="dxa"/>
        </w:tcPr>
        <w:p w:rsidR="00AE2CAF" w:rsidRDefault="00AE2CAF" w:rsidP="00832B2A">
          <w:pPr>
            <w:rPr>
              <w:rFonts w:ascii="Times New Roman" w:hAnsi="Times New Roman" w:cs="Times New Roman"/>
              <w:b/>
              <w:sz w:val="24"/>
              <w:szCs w:val="24"/>
            </w:rPr>
          </w:pPr>
          <w:r>
            <w:rPr>
              <w:rFonts w:ascii="Times New Roman" w:hAnsi="Times New Roman" w:cs="Times New Roman"/>
              <w:b/>
              <w:sz w:val="24"/>
              <w:szCs w:val="24"/>
            </w:rPr>
            <w:t>Section: 200</w:t>
          </w:r>
        </w:p>
      </w:tc>
    </w:tr>
    <w:tr w:rsidR="00AE2CAF" w:rsidTr="00DB47F8">
      <w:trPr>
        <w:trHeight w:val="615"/>
      </w:trPr>
      <w:tc>
        <w:tcPr>
          <w:tcW w:w="1278" w:type="dxa"/>
          <w:vMerge/>
        </w:tcPr>
        <w:p w:rsidR="00AE2CAF" w:rsidRDefault="00AE2CAF" w:rsidP="00832B2A">
          <w:pPr>
            <w:jc w:val="center"/>
            <w:rPr>
              <w:rFonts w:ascii="Times New Roman" w:hAnsi="Times New Roman" w:cs="Times New Roman"/>
              <w:b/>
              <w:sz w:val="24"/>
              <w:szCs w:val="24"/>
            </w:rPr>
          </w:pPr>
        </w:p>
      </w:tc>
      <w:tc>
        <w:tcPr>
          <w:tcW w:w="6750" w:type="dxa"/>
          <w:vMerge/>
        </w:tcPr>
        <w:p w:rsidR="00AE2CAF" w:rsidRDefault="00AE2CAF" w:rsidP="00832B2A">
          <w:pPr>
            <w:jc w:val="center"/>
            <w:rPr>
              <w:rFonts w:ascii="Times New Roman" w:hAnsi="Times New Roman" w:cs="Times New Roman"/>
              <w:b/>
              <w:sz w:val="24"/>
              <w:szCs w:val="24"/>
            </w:rPr>
          </w:pPr>
        </w:p>
      </w:tc>
      <w:tc>
        <w:tcPr>
          <w:tcW w:w="2412" w:type="dxa"/>
        </w:tcPr>
        <w:p w:rsidR="00AE2CAF" w:rsidRDefault="00AE2CAF" w:rsidP="00832B2A">
          <w:pPr>
            <w:rPr>
              <w:rFonts w:ascii="Times New Roman" w:hAnsi="Times New Roman" w:cs="Times New Roman"/>
              <w:b/>
              <w:sz w:val="24"/>
              <w:szCs w:val="24"/>
            </w:rPr>
          </w:pPr>
        </w:p>
        <w:p w:rsidR="00AE2CAF" w:rsidRDefault="00AE2CAF" w:rsidP="00832B2A">
          <w:pPr>
            <w:rPr>
              <w:rFonts w:ascii="Times New Roman" w:hAnsi="Times New Roman" w:cs="Times New Roman"/>
              <w:b/>
              <w:sz w:val="24"/>
              <w:szCs w:val="24"/>
            </w:rPr>
          </w:pPr>
          <w:r>
            <w:rPr>
              <w:rFonts w:ascii="Times New Roman" w:hAnsi="Times New Roman" w:cs="Times New Roman"/>
              <w:b/>
              <w:sz w:val="24"/>
              <w:szCs w:val="24"/>
            </w:rPr>
            <w:t>Chapter: 1</w:t>
          </w:r>
        </w:p>
      </w:tc>
    </w:tr>
  </w:tbl>
  <w:p w:rsidR="00AE2CAF" w:rsidRDefault="00AE2C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6BA" w:rsidRDefault="00AC76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7EAA"/>
    <w:multiLevelType w:val="hybridMultilevel"/>
    <w:tmpl w:val="514A0A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76FE7"/>
    <w:multiLevelType w:val="hybridMultilevel"/>
    <w:tmpl w:val="2FDA0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686"/>
    <w:multiLevelType w:val="hybridMultilevel"/>
    <w:tmpl w:val="DB58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B32A9"/>
    <w:multiLevelType w:val="hybridMultilevel"/>
    <w:tmpl w:val="F25EB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D7FEA"/>
    <w:multiLevelType w:val="hybridMultilevel"/>
    <w:tmpl w:val="905802D4"/>
    <w:lvl w:ilvl="0" w:tplc="80F84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51AE6"/>
    <w:multiLevelType w:val="hybridMultilevel"/>
    <w:tmpl w:val="23E6A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E7A33"/>
    <w:multiLevelType w:val="hybridMultilevel"/>
    <w:tmpl w:val="9468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F65A3"/>
    <w:multiLevelType w:val="hybridMultilevel"/>
    <w:tmpl w:val="BC0A406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201AD"/>
    <w:multiLevelType w:val="multilevel"/>
    <w:tmpl w:val="D33643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F3021D"/>
    <w:multiLevelType w:val="hybridMultilevel"/>
    <w:tmpl w:val="63648768"/>
    <w:lvl w:ilvl="0" w:tplc="23BA0DFC">
      <w:start w:val="1"/>
      <w:numFmt w:val="decimal"/>
      <w:lvlText w:val="%1."/>
      <w:lvlJc w:val="left"/>
      <w:pPr>
        <w:tabs>
          <w:tab w:val="num" w:pos="1080"/>
        </w:tabs>
        <w:ind w:left="1080" w:hanging="360"/>
      </w:pPr>
    </w:lvl>
    <w:lvl w:ilvl="1" w:tplc="F60CD582" w:tentative="1">
      <w:start w:val="1"/>
      <w:numFmt w:val="decimal"/>
      <w:lvlText w:val="%2."/>
      <w:lvlJc w:val="left"/>
      <w:pPr>
        <w:tabs>
          <w:tab w:val="num" w:pos="1800"/>
        </w:tabs>
        <w:ind w:left="1800" w:hanging="360"/>
      </w:pPr>
    </w:lvl>
    <w:lvl w:ilvl="2" w:tplc="6DDC227C" w:tentative="1">
      <w:start w:val="1"/>
      <w:numFmt w:val="decimal"/>
      <w:lvlText w:val="%3."/>
      <w:lvlJc w:val="left"/>
      <w:pPr>
        <w:tabs>
          <w:tab w:val="num" w:pos="2520"/>
        </w:tabs>
        <w:ind w:left="2520" w:hanging="360"/>
      </w:pPr>
    </w:lvl>
    <w:lvl w:ilvl="3" w:tplc="62140078" w:tentative="1">
      <w:start w:val="1"/>
      <w:numFmt w:val="decimal"/>
      <w:lvlText w:val="%4."/>
      <w:lvlJc w:val="left"/>
      <w:pPr>
        <w:tabs>
          <w:tab w:val="num" w:pos="3240"/>
        </w:tabs>
        <w:ind w:left="3240" w:hanging="360"/>
      </w:pPr>
    </w:lvl>
    <w:lvl w:ilvl="4" w:tplc="42A2AEAA" w:tentative="1">
      <w:start w:val="1"/>
      <w:numFmt w:val="decimal"/>
      <w:lvlText w:val="%5."/>
      <w:lvlJc w:val="left"/>
      <w:pPr>
        <w:tabs>
          <w:tab w:val="num" w:pos="3960"/>
        </w:tabs>
        <w:ind w:left="3960" w:hanging="360"/>
      </w:pPr>
    </w:lvl>
    <w:lvl w:ilvl="5" w:tplc="2B086168" w:tentative="1">
      <w:start w:val="1"/>
      <w:numFmt w:val="decimal"/>
      <w:lvlText w:val="%6."/>
      <w:lvlJc w:val="left"/>
      <w:pPr>
        <w:tabs>
          <w:tab w:val="num" w:pos="4680"/>
        </w:tabs>
        <w:ind w:left="4680" w:hanging="360"/>
      </w:pPr>
    </w:lvl>
    <w:lvl w:ilvl="6" w:tplc="4D1A3260" w:tentative="1">
      <w:start w:val="1"/>
      <w:numFmt w:val="decimal"/>
      <w:lvlText w:val="%7."/>
      <w:lvlJc w:val="left"/>
      <w:pPr>
        <w:tabs>
          <w:tab w:val="num" w:pos="5400"/>
        </w:tabs>
        <w:ind w:left="5400" w:hanging="360"/>
      </w:pPr>
    </w:lvl>
    <w:lvl w:ilvl="7" w:tplc="ED3821B8" w:tentative="1">
      <w:start w:val="1"/>
      <w:numFmt w:val="decimal"/>
      <w:lvlText w:val="%8."/>
      <w:lvlJc w:val="left"/>
      <w:pPr>
        <w:tabs>
          <w:tab w:val="num" w:pos="6120"/>
        </w:tabs>
        <w:ind w:left="6120" w:hanging="360"/>
      </w:pPr>
    </w:lvl>
    <w:lvl w:ilvl="8" w:tplc="E6947E3C" w:tentative="1">
      <w:start w:val="1"/>
      <w:numFmt w:val="decimal"/>
      <w:lvlText w:val="%9."/>
      <w:lvlJc w:val="left"/>
      <w:pPr>
        <w:tabs>
          <w:tab w:val="num" w:pos="6840"/>
        </w:tabs>
        <w:ind w:left="6840" w:hanging="360"/>
      </w:pPr>
    </w:lvl>
  </w:abstractNum>
  <w:abstractNum w:abstractNumId="10">
    <w:nsid w:val="2A762681"/>
    <w:multiLevelType w:val="multilevel"/>
    <w:tmpl w:val="9ECCA730"/>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nsid w:val="2B202F82"/>
    <w:multiLevelType w:val="hybridMultilevel"/>
    <w:tmpl w:val="AB6C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D979CA"/>
    <w:multiLevelType w:val="hybridMultilevel"/>
    <w:tmpl w:val="0CA20A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C38B7"/>
    <w:multiLevelType w:val="hybridMultilevel"/>
    <w:tmpl w:val="690E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E721C"/>
    <w:multiLevelType w:val="hybridMultilevel"/>
    <w:tmpl w:val="5F629C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0145CB"/>
    <w:multiLevelType w:val="hybridMultilevel"/>
    <w:tmpl w:val="74AEAA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BB8"/>
    <w:multiLevelType w:val="hybridMultilevel"/>
    <w:tmpl w:val="6900A1FE"/>
    <w:lvl w:ilvl="0" w:tplc="FAC4E89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26581D"/>
    <w:multiLevelType w:val="hybridMultilevel"/>
    <w:tmpl w:val="DBE8E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315461"/>
    <w:multiLevelType w:val="hybridMultilevel"/>
    <w:tmpl w:val="9E803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CC80448"/>
    <w:multiLevelType w:val="hybridMultilevel"/>
    <w:tmpl w:val="D1B2418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861607"/>
    <w:multiLevelType w:val="hybridMultilevel"/>
    <w:tmpl w:val="2B361A04"/>
    <w:lvl w:ilvl="0" w:tplc="80803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BD3B82"/>
    <w:multiLevelType w:val="hybridMultilevel"/>
    <w:tmpl w:val="B540E7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3B0FA5"/>
    <w:multiLevelType w:val="hybridMultilevel"/>
    <w:tmpl w:val="2BF0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F1C59"/>
    <w:multiLevelType w:val="multilevel"/>
    <w:tmpl w:val="6CD8FC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AB12B88"/>
    <w:multiLevelType w:val="hybridMultilevel"/>
    <w:tmpl w:val="FA9E3F1E"/>
    <w:lvl w:ilvl="0" w:tplc="04090019">
      <w:start w:val="1"/>
      <w:numFmt w:val="lowerLetter"/>
      <w:lvlText w:val="%1."/>
      <w:lvlJc w:val="left"/>
      <w:pPr>
        <w:ind w:left="783"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4D21322A"/>
    <w:multiLevelType w:val="hybridMultilevel"/>
    <w:tmpl w:val="6C50D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C813A7"/>
    <w:multiLevelType w:val="hybridMultilevel"/>
    <w:tmpl w:val="157A6E4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5B5BEB"/>
    <w:multiLevelType w:val="hybridMultilevel"/>
    <w:tmpl w:val="7E2E0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AF5F18"/>
    <w:multiLevelType w:val="hybridMultilevel"/>
    <w:tmpl w:val="57CC8BB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5736FC"/>
    <w:multiLevelType w:val="hybridMultilevel"/>
    <w:tmpl w:val="8004A6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8F26169"/>
    <w:multiLevelType w:val="hybridMultilevel"/>
    <w:tmpl w:val="0E54201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66D2B"/>
    <w:multiLevelType w:val="hybridMultilevel"/>
    <w:tmpl w:val="B5925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A9B11FD"/>
    <w:multiLevelType w:val="hybridMultilevel"/>
    <w:tmpl w:val="09F68746"/>
    <w:lvl w:ilvl="0" w:tplc="1A30043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7B1CF9"/>
    <w:multiLevelType w:val="hybridMultilevel"/>
    <w:tmpl w:val="4F5293E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7C520C"/>
    <w:multiLevelType w:val="hybridMultilevel"/>
    <w:tmpl w:val="2ABA9718"/>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6F2E7AE9"/>
    <w:multiLevelType w:val="hybridMultilevel"/>
    <w:tmpl w:val="FB36D5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CE1213"/>
    <w:multiLevelType w:val="hybridMultilevel"/>
    <w:tmpl w:val="C34E012A"/>
    <w:lvl w:ilvl="0" w:tplc="FB5CB0D0">
      <w:start w:val="1"/>
      <w:numFmt w:val="decimal"/>
      <w:lvlText w:val="%1."/>
      <w:lvlJc w:val="left"/>
      <w:pPr>
        <w:ind w:left="720" w:hanging="360"/>
      </w:pPr>
      <w:rPr>
        <w:rFonts w:ascii="Times New Roman" w:eastAsiaTheme="minorHAnsi"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87518F"/>
    <w:multiLevelType w:val="hybridMultilevel"/>
    <w:tmpl w:val="71B238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BB7E81"/>
    <w:multiLevelType w:val="hybridMultilevel"/>
    <w:tmpl w:val="AC749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1F5A1B"/>
    <w:multiLevelType w:val="multilevel"/>
    <w:tmpl w:val="2B8CFB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BC8767C"/>
    <w:multiLevelType w:val="hybridMultilevel"/>
    <w:tmpl w:val="9C3081A6"/>
    <w:lvl w:ilvl="0" w:tplc="BD9827A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DE3D41"/>
    <w:multiLevelType w:val="hybridMultilevel"/>
    <w:tmpl w:val="7B98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0"/>
  </w:num>
  <w:num w:numId="3">
    <w:abstractNumId w:val="28"/>
  </w:num>
  <w:num w:numId="4">
    <w:abstractNumId w:val="16"/>
  </w:num>
  <w:num w:numId="5">
    <w:abstractNumId w:val="37"/>
  </w:num>
  <w:num w:numId="6">
    <w:abstractNumId w:val="34"/>
  </w:num>
  <w:num w:numId="7">
    <w:abstractNumId w:val="9"/>
  </w:num>
  <w:num w:numId="8">
    <w:abstractNumId w:val="41"/>
  </w:num>
  <w:num w:numId="9">
    <w:abstractNumId w:val="14"/>
  </w:num>
  <w:num w:numId="10">
    <w:abstractNumId w:val="36"/>
  </w:num>
  <w:num w:numId="11">
    <w:abstractNumId w:val="15"/>
  </w:num>
  <w:num w:numId="12">
    <w:abstractNumId w:val="21"/>
  </w:num>
  <w:num w:numId="13">
    <w:abstractNumId w:val="33"/>
  </w:num>
  <w:num w:numId="14">
    <w:abstractNumId w:val="7"/>
  </w:num>
  <w:num w:numId="15">
    <w:abstractNumId w:val="26"/>
  </w:num>
  <w:num w:numId="16">
    <w:abstractNumId w:val="35"/>
  </w:num>
  <w:num w:numId="17">
    <w:abstractNumId w:val="19"/>
  </w:num>
  <w:num w:numId="18">
    <w:abstractNumId w:val="2"/>
  </w:num>
  <w:num w:numId="19">
    <w:abstractNumId w:val="11"/>
  </w:num>
  <w:num w:numId="20">
    <w:abstractNumId w:val="27"/>
  </w:num>
  <w:num w:numId="21">
    <w:abstractNumId w:val="6"/>
  </w:num>
  <w:num w:numId="22">
    <w:abstractNumId w:val="39"/>
  </w:num>
  <w:num w:numId="23">
    <w:abstractNumId w:val="22"/>
  </w:num>
  <w:num w:numId="24">
    <w:abstractNumId w:val="13"/>
  </w:num>
  <w:num w:numId="25">
    <w:abstractNumId w:val="29"/>
  </w:num>
  <w:num w:numId="26">
    <w:abstractNumId w:val="32"/>
  </w:num>
  <w:num w:numId="27">
    <w:abstractNumId w:val="10"/>
  </w:num>
  <w:num w:numId="28">
    <w:abstractNumId w:val="25"/>
  </w:num>
  <w:num w:numId="29">
    <w:abstractNumId w:val="17"/>
  </w:num>
  <w:num w:numId="30">
    <w:abstractNumId w:val="5"/>
  </w:num>
  <w:num w:numId="31">
    <w:abstractNumId w:val="18"/>
  </w:num>
  <w:num w:numId="32">
    <w:abstractNumId w:val="31"/>
  </w:num>
  <w:num w:numId="33">
    <w:abstractNumId w:val="0"/>
  </w:num>
  <w:num w:numId="34">
    <w:abstractNumId w:val="12"/>
  </w:num>
  <w:num w:numId="35">
    <w:abstractNumId w:val="1"/>
  </w:num>
  <w:num w:numId="36">
    <w:abstractNumId w:val="40"/>
  </w:num>
  <w:num w:numId="37">
    <w:abstractNumId w:val="20"/>
  </w:num>
  <w:num w:numId="38">
    <w:abstractNumId w:val="8"/>
  </w:num>
  <w:num w:numId="39">
    <w:abstractNumId w:val="4"/>
  </w:num>
  <w:num w:numId="40">
    <w:abstractNumId w:val="23"/>
  </w:num>
  <w:num w:numId="41">
    <w:abstractNumId w:val="3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METADATA_KEY" w:val="b805cbf4-071e-45ad-b30c-cb2c3e1194af"/>
  </w:docVars>
  <w:rsids>
    <w:rsidRoot w:val="00725E6B"/>
    <w:rsid w:val="00013D4E"/>
    <w:rsid w:val="00013EE6"/>
    <w:rsid w:val="00021A1B"/>
    <w:rsid w:val="00023627"/>
    <w:rsid w:val="000333F7"/>
    <w:rsid w:val="00046CC7"/>
    <w:rsid w:val="000665ED"/>
    <w:rsid w:val="000666AF"/>
    <w:rsid w:val="00067C2A"/>
    <w:rsid w:val="00067CBC"/>
    <w:rsid w:val="000751E8"/>
    <w:rsid w:val="000A31F9"/>
    <w:rsid w:val="000B419A"/>
    <w:rsid w:val="000D1E66"/>
    <w:rsid w:val="000E2660"/>
    <w:rsid w:val="000F4273"/>
    <w:rsid w:val="001148F9"/>
    <w:rsid w:val="00131420"/>
    <w:rsid w:val="0016396B"/>
    <w:rsid w:val="001659AE"/>
    <w:rsid w:val="00171BE4"/>
    <w:rsid w:val="0019085C"/>
    <w:rsid w:val="001A11D9"/>
    <w:rsid w:val="001A3E23"/>
    <w:rsid w:val="001B7473"/>
    <w:rsid w:val="001D30B7"/>
    <w:rsid w:val="001E2834"/>
    <w:rsid w:val="001F763B"/>
    <w:rsid w:val="00213432"/>
    <w:rsid w:val="002165B4"/>
    <w:rsid w:val="002672E9"/>
    <w:rsid w:val="00285764"/>
    <w:rsid w:val="00286EEE"/>
    <w:rsid w:val="002B338C"/>
    <w:rsid w:val="002C115C"/>
    <w:rsid w:val="00333A39"/>
    <w:rsid w:val="00346E50"/>
    <w:rsid w:val="0035065C"/>
    <w:rsid w:val="003642AC"/>
    <w:rsid w:val="00383A39"/>
    <w:rsid w:val="00384C41"/>
    <w:rsid w:val="00390871"/>
    <w:rsid w:val="003975AD"/>
    <w:rsid w:val="003B15AD"/>
    <w:rsid w:val="003C7B0A"/>
    <w:rsid w:val="004009F5"/>
    <w:rsid w:val="00406982"/>
    <w:rsid w:val="00434DD9"/>
    <w:rsid w:val="00455935"/>
    <w:rsid w:val="00463CA6"/>
    <w:rsid w:val="004666C4"/>
    <w:rsid w:val="00472F15"/>
    <w:rsid w:val="00490DFB"/>
    <w:rsid w:val="004B4D11"/>
    <w:rsid w:val="004D4FAD"/>
    <w:rsid w:val="004E356E"/>
    <w:rsid w:val="004F0B6C"/>
    <w:rsid w:val="004F512F"/>
    <w:rsid w:val="004F5E13"/>
    <w:rsid w:val="00503574"/>
    <w:rsid w:val="00504590"/>
    <w:rsid w:val="005104BF"/>
    <w:rsid w:val="00545272"/>
    <w:rsid w:val="00563DC7"/>
    <w:rsid w:val="00573BD9"/>
    <w:rsid w:val="005C02B2"/>
    <w:rsid w:val="005C2BEB"/>
    <w:rsid w:val="005C5A32"/>
    <w:rsid w:val="005D6E16"/>
    <w:rsid w:val="005E2034"/>
    <w:rsid w:val="005F2D35"/>
    <w:rsid w:val="005F691C"/>
    <w:rsid w:val="00603430"/>
    <w:rsid w:val="00607BCC"/>
    <w:rsid w:val="0061096C"/>
    <w:rsid w:val="00611822"/>
    <w:rsid w:val="00631743"/>
    <w:rsid w:val="00637C88"/>
    <w:rsid w:val="006573B8"/>
    <w:rsid w:val="006609F2"/>
    <w:rsid w:val="00666B13"/>
    <w:rsid w:val="00667690"/>
    <w:rsid w:val="00680A8F"/>
    <w:rsid w:val="0068660E"/>
    <w:rsid w:val="006973E8"/>
    <w:rsid w:val="006C1B41"/>
    <w:rsid w:val="006D0FBA"/>
    <w:rsid w:val="006D31BA"/>
    <w:rsid w:val="006D470F"/>
    <w:rsid w:val="006E40E7"/>
    <w:rsid w:val="007142F6"/>
    <w:rsid w:val="00725E6B"/>
    <w:rsid w:val="00731AB2"/>
    <w:rsid w:val="00732C21"/>
    <w:rsid w:val="00746CA5"/>
    <w:rsid w:val="007851A2"/>
    <w:rsid w:val="00792028"/>
    <w:rsid w:val="007B1E65"/>
    <w:rsid w:val="007B5429"/>
    <w:rsid w:val="007C15B6"/>
    <w:rsid w:val="007E25FB"/>
    <w:rsid w:val="007F489D"/>
    <w:rsid w:val="007F7EC3"/>
    <w:rsid w:val="008141FB"/>
    <w:rsid w:val="00815CAB"/>
    <w:rsid w:val="00825C5B"/>
    <w:rsid w:val="0083270B"/>
    <w:rsid w:val="00832B2A"/>
    <w:rsid w:val="0084166A"/>
    <w:rsid w:val="00857E3E"/>
    <w:rsid w:val="00874C02"/>
    <w:rsid w:val="00877830"/>
    <w:rsid w:val="00881786"/>
    <w:rsid w:val="008C56DD"/>
    <w:rsid w:val="008F1248"/>
    <w:rsid w:val="009069A4"/>
    <w:rsid w:val="009108A7"/>
    <w:rsid w:val="00914A61"/>
    <w:rsid w:val="009372D0"/>
    <w:rsid w:val="00963DEB"/>
    <w:rsid w:val="009B6872"/>
    <w:rsid w:val="009C2515"/>
    <w:rsid w:val="009C4D13"/>
    <w:rsid w:val="00A00992"/>
    <w:rsid w:val="00A06BCE"/>
    <w:rsid w:val="00A07419"/>
    <w:rsid w:val="00A07704"/>
    <w:rsid w:val="00A22C41"/>
    <w:rsid w:val="00A32E17"/>
    <w:rsid w:val="00A66625"/>
    <w:rsid w:val="00A72597"/>
    <w:rsid w:val="00A860EB"/>
    <w:rsid w:val="00AA23F0"/>
    <w:rsid w:val="00AB1C1C"/>
    <w:rsid w:val="00AC76BA"/>
    <w:rsid w:val="00AE26DF"/>
    <w:rsid w:val="00AE2CAF"/>
    <w:rsid w:val="00AE4C2F"/>
    <w:rsid w:val="00AF650E"/>
    <w:rsid w:val="00B42AD6"/>
    <w:rsid w:val="00B44B2D"/>
    <w:rsid w:val="00B75112"/>
    <w:rsid w:val="00BA014B"/>
    <w:rsid w:val="00BC0E1D"/>
    <w:rsid w:val="00BD18BD"/>
    <w:rsid w:val="00BD68C1"/>
    <w:rsid w:val="00BE1169"/>
    <w:rsid w:val="00BE7514"/>
    <w:rsid w:val="00BE77BF"/>
    <w:rsid w:val="00BF1E44"/>
    <w:rsid w:val="00C361FB"/>
    <w:rsid w:val="00C41D0F"/>
    <w:rsid w:val="00C514D2"/>
    <w:rsid w:val="00C636CE"/>
    <w:rsid w:val="00C6549B"/>
    <w:rsid w:val="00C77707"/>
    <w:rsid w:val="00C800B9"/>
    <w:rsid w:val="00CB23E2"/>
    <w:rsid w:val="00CB7119"/>
    <w:rsid w:val="00CC31B2"/>
    <w:rsid w:val="00CD5002"/>
    <w:rsid w:val="00CF632A"/>
    <w:rsid w:val="00D20A3C"/>
    <w:rsid w:val="00D540D5"/>
    <w:rsid w:val="00D97262"/>
    <w:rsid w:val="00DA525F"/>
    <w:rsid w:val="00DB47F8"/>
    <w:rsid w:val="00DB6948"/>
    <w:rsid w:val="00DC4CCD"/>
    <w:rsid w:val="00DD70D9"/>
    <w:rsid w:val="00DE6E77"/>
    <w:rsid w:val="00E33A6F"/>
    <w:rsid w:val="00E42103"/>
    <w:rsid w:val="00E47A4E"/>
    <w:rsid w:val="00EA6A41"/>
    <w:rsid w:val="00EF45C0"/>
    <w:rsid w:val="00F01EFC"/>
    <w:rsid w:val="00F136F1"/>
    <w:rsid w:val="00F30BAD"/>
    <w:rsid w:val="00F37ADB"/>
    <w:rsid w:val="00F40068"/>
    <w:rsid w:val="00F43EDB"/>
    <w:rsid w:val="00F53E5F"/>
    <w:rsid w:val="00F623F0"/>
    <w:rsid w:val="00F63FC0"/>
    <w:rsid w:val="00F77BFD"/>
    <w:rsid w:val="00F83087"/>
    <w:rsid w:val="00F87E56"/>
    <w:rsid w:val="00FC69B8"/>
    <w:rsid w:val="00FC7DC5"/>
    <w:rsid w:val="00FD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7E9507-BB27-44D3-B26C-1E8E613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068"/>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5E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6B"/>
    <w:rPr>
      <w:rFonts w:ascii="Tahoma" w:hAnsi="Tahoma" w:cs="Tahoma"/>
      <w:sz w:val="16"/>
      <w:szCs w:val="16"/>
    </w:rPr>
  </w:style>
  <w:style w:type="paragraph" w:styleId="Header">
    <w:name w:val="header"/>
    <w:basedOn w:val="Normal"/>
    <w:link w:val="HeaderChar"/>
    <w:uiPriority w:val="99"/>
    <w:unhideWhenUsed/>
    <w:rsid w:val="00725E6B"/>
    <w:pPr>
      <w:tabs>
        <w:tab w:val="center" w:pos="4680"/>
        <w:tab w:val="right" w:pos="9360"/>
      </w:tabs>
      <w:spacing w:line="240" w:lineRule="auto"/>
    </w:pPr>
  </w:style>
  <w:style w:type="character" w:customStyle="1" w:styleId="HeaderChar">
    <w:name w:val="Header Char"/>
    <w:basedOn w:val="DefaultParagraphFont"/>
    <w:link w:val="Header"/>
    <w:uiPriority w:val="99"/>
    <w:rsid w:val="00725E6B"/>
  </w:style>
  <w:style w:type="paragraph" w:styleId="Footer">
    <w:name w:val="footer"/>
    <w:basedOn w:val="Normal"/>
    <w:link w:val="FooterChar"/>
    <w:uiPriority w:val="99"/>
    <w:unhideWhenUsed/>
    <w:rsid w:val="00725E6B"/>
    <w:pPr>
      <w:tabs>
        <w:tab w:val="center" w:pos="4680"/>
        <w:tab w:val="right" w:pos="9360"/>
      </w:tabs>
      <w:spacing w:line="240" w:lineRule="auto"/>
    </w:pPr>
  </w:style>
  <w:style w:type="character" w:customStyle="1" w:styleId="FooterChar">
    <w:name w:val="Footer Char"/>
    <w:basedOn w:val="DefaultParagraphFont"/>
    <w:link w:val="Footer"/>
    <w:uiPriority w:val="99"/>
    <w:rsid w:val="00725E6B"/>
  </w:style>
  <w:style w:type="paragraph" w:styleId="NoSpacing">
    <w:name w:val="No Spacing"/>
    <w:uiPriority w:val="1"/>
    <w:qFormat/>
    <w:rsid w:val="005104BF"/>
    <w:pPr>
      <w:spacing w:after="0" w:line="240" w:lineRule="auto"/>
    </w:pPr>
  </w:style>
  <w:style w:type="paragraph" w:styleId="ListParagraph">
    <w:name w:val="List Paragraph"/>
    <w:basedOn w:val="Normal"/>
    <w:uiPriority w:val="34"/>
    <w:qFormat/>
    <w:rsid w:val="001148F9"/>
    <w:pPr>
      <w:ind w:left="720"/>
      <w:contextualSpacing/>
    </w:pPr>
  </w:style>
  <w:style w:type="character" w:styleId="Hyperlink">
    <w:name w:val="Hyperlink"/>
    <w:basedOn w:val="DefaultParagraphFont"/>
    <w:uiPriority w:val="99"/>
    <w:unhideWhenUsed/>
    <w:rsid w:val="00FC7D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73740">
      <w:bodyDiv w:val="1"/>
      <w:marLeft w:val="0"/>
      <w:marRight w:val="0"/>
      <w:marTop w:val="0"/>
      <w:marBottom w:val="0"/>
      <w:divBdr>
        <w:top w:val="none" w:sz="0" w:space="0" w:color="auto"/>
        <w:left w:val="none" w:sz="0" w:space="0" w:color="auto"/>
        <w:bottom w:val="none" w:sz="0" w:space="0" w:color="auto"/>
        <w:right w:val="none" w:sz="0" w:space="0" w:color="auto"/>
      </w:divBdr>
    </w:div>
    <w:div w:id="19411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5E799-77DA-49C1-AC72-EFC9CD34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Palmieri</dc:creator>
  <cp:lastModifiedBy>William Palmieri</cp:lastModifiedBy>
  <cp:revision>2</cp:revision>
  <cp:lastPrinted>2013-10-11T14:39:00Z</cp:lastPrinted>
  <dcterms:created xsi:type="dcterms:W3CDTF">2014-07-15T16:10:00Z</dcterms:created>
  <dcterms:modified xsi:type="dcterms:W3CDTF">2014-07-15T16:10:00Z</dcterms:modified>
</cp:coreProperties>
</file>